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 </w:t>
      </w:r>
      <w:r w:rsidR="00203E00" w:rsidRPr="00203E00">
        <w:rPr>
          <w:rFonts w:ascii="Times New Roman" w:hAnsi="Times New Roman" w:cs="Times New Roman"/>
          <w:b/>
          <w:sz w:val="24"/>
          <w:szCs w:val="24"/>
        </w:rPr>
        <w:t>«Математическое и компьютерное моделирование(РУДН) (7M06105)»; «Техническая физика(ИТМО) (7M05305)»; «Техническая физика(КТУ) (7M05307)»; «Теоретическая ядерная физика (МИФИ) (7M05316)»; «Менеджмент в электроэнергетике(МЭИ) (7M07111)»; «Материаловедение и технология новых материалов (МИФИ) (7M07123)»; «Стандартизация и сертификация (по отраслям) (7M07501)»; «Актуарная математика (7M05401)»; «Математика (7M05402)»; «Математическое и компьютерное моделирование (7M06106)»; «Робототехнические системы (7M07118)»; «Техническая физика (7M05304)»; «Физика и астрономия (7M05310)»; «Ядерная медицина (7M05311)»; «Информатика (7M01502)»; «</w:t>
      </w:r>
      <w:proofErr w:type="spellStart"/>
      <w:r w:rsidR="00203E00" w:rsidRPr="00203E00">
        <w:rPr>
          <w:rFonts w:ascii="Times New Roman" w:hAnsi="Times New Roman" w:cs="Times New Roman"/>
          <w:b/>
          <w:sz w:val="24"/>
          <w:szCs w:val="24"/>
        </w:rPr>
        <w:t>Наноматериалы</w:t>
      </w:r>
      <w:proofErr w:type="spellEnd"/>
      <w:r w:rsidR="00203E00" w:rsidRPr="00203E0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203E00" w:rsidRPr="00203E00">
        <w:rPr>
          <w:rFonts w:ascii="Times New Roman" w:hAnsi="Times New Roman" w:cs="Times New Roman"/>
          <w:b/>
          <w:sz w:val="24"/>
          <w:szCs w:val="24"/>
        </w:rPr>
        <w:t>нанотехнологии</w:t>
      </w:r>
      <w:proofErr w:type="spellEnd"/>
      <w:r w:rsidR="00203E00" w:rsidRPr="00203E00">
        <w:rPr>
          <w:rFonts w:ascii="Times New Roman" w:hAnsi="Times New Roman" w:cs="Times New Roman"/>
          <w:b/>
          <w:sz w:val="24"/>
          <w:szCs w:val="24"/>
        </w:rPr>
        <w:t xml:space="preserve"> (7M07120)»; «Солнечная энергетика (7M07124)»; «Информационные системы (7M06102)»; «Компьютерные науки (7M06104)»; «Машинное обучение и анализ данных (7M07115)»; «IT-менеджмент (7M06113)»; «Аудит информационной безопасности (7M06302)»; «Вычислительные науки и статистика (7M05408)»; «Менеджмент в энергетике (7M07129)»; «Физика плазмы(МИФИ) (7M05315)»; «Ядерная медицина(МИФИ) (7M05317)»; «Информатика (1,5 г.) (7M01506)».</w:t>
      </w: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1-ый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lastRenderedPageBreak/>
        <w:t>Программу для сдачи итогового экзамена по дисциплине «Психология</w:t>
      </w:r>
      <w:r w:rsidR="00203E0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</w:t>
      </w:r>
      <w:r w:rsidR="00007FED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C45A10" w:rsidRDefault="00203E0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</w:t>
      </w:r>
      <w:r w:rsidR="00F60D3C"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5D37A9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 xml:space="preserve">определить роль личности как субъекта и объекта управленческого взаимодействия с целью принятия управленческих решений и мотивации личностной </w:t>
      </w:r>
      <w:proofErr w:type="gramStart"/>
      <w:r w:rsidR="008D59D1" w:rsidRPr="008D59D1">
        <w:rPr>
          <w:rFonts w:ascii="Times New Roman" w:hAnsi="Times New Roman" w:cs="Times New Roman"/>
          <w:sz w:val="24"/>
          <w:szCs w:val="24"/>
        </w:rPr>
        <w:t>карьеры.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6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bookmarkStart w:id="0" w:name="_GoBack"/>
      <w:bookmarkEnd w:id="0"/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Pr="00CC4A44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экзамена – тесты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</w:p>
    <w:p w:rsidR="005D37A9" w:rsidRP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будут проходить на платформе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</w:t>
      </w:r>
      <w:r w:rsidR="00203E00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00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«Психология»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предназначенное на экзамен – 90 минут (1,5 часа); всего на экзамене будут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тестовых вопросов из </w:t>
      </w:r>
      <w:r w:rsidR="00CC4A44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тестовых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>Форма экзамена: тест (и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150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lastRenderedPageBreak/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13. Классификация подходов к принятию управленческих решений в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З.Н.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психология. – Алматы: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Кремень М.А. Психология и управление. – Мн.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В. Л. Психология менеджмента: учеб. пособие / В. Л.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lastRenderedPageBreak/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758F9"/>
    <w:rsid w:val="004E668F"/>
    <w:rsid w:val="004F6C3B"/>
    <w:rsid w:val="00562187"/>
    <w:rsid w:val="005812BA"/>
    <w:rsid w:val="005D37A9"/>
    <w:rsid w:val="00765ED8"/>
    <w:rsid w:val="0080567E"/>
    <w:rsid w:val="008D59D1"/>
    <w:rsid w:val="009107EF"/>
    <w:rsid w:val="009B2DBE"/>
    <w:rsid w:val="00A54B18"/>
    <w:rsid w:val="00A95F26"/>
    <w:rsid w:val="00B26AE0"/>
    <w:rsid w:val="00B6341E"/>
    <w:rsid w:val="00B74FED"/>
    <w:rsid w:val="00B84166"/>
    <w:rsid w:val="00C45A10"/>
    <w:rsid w:val="00C76CA3"/>
    <w:rsid w:val="00CC4A44"/>
    <w:rsid w:val="00CF5342"/>
    <w:rsid w:val="00D06911"/>
    <w:rsid w:val="00D26BA0"/>
    <w:rsid w:val="00D74D1C"/>
    <w:rsid w:val="00EB3A81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10</cp:revision>
  <dcterms:created xsi:type="dcterms:W3CDTF">2020-12-01T12:20:00Z</dcterms:created>
  <dcterms:modified xsi:type="dcterms:W3CDTF">2021-11-23T07:42:00Z</dcterms:modified>
</cp:coreProperties>
</file>